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6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- und Werksteinarbeiten 4. BA - Umbau und Erweiterung der Regenbogenschule mit Mensa in Seelz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- und Werksteinarbeiten 4. BA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